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7B0B" w14:textId="1CCEC926" w:rsidR="00397C96" w:rsidRPr="00397C96" w:rsidRDefault="00405679" w:rsidP="00397C96">
      <w:pPr>
        <w:shd w:val="clear" w:color="auto" w:fill="FFFFFF"/>
        <w:spacing w:after="240" w:line="240" w:lineRule="auto"/>
        <w:rPr>
          <w:rFonts w:eastAsiaTheme="minorEastAsia" w:cs="Calibri"/>
          <w:sz w:val="24"/>
          <w:szCs w:val="24"/>
        </w:rPr>
      </w:pPr>
      <w:r>
        <w:rPr>
          <w:rFonts w:eastAsiaTheme="minorEastAsia" w:cs="Calibri"/>
          <w:b/>
          <w:bCs/>
          <w:color w:val="000000"/>
          <w:sz w:val="24"/>
          <w:szCs w:val="24"/>
          <w:shd w:val="clear" w:color="auto" w:fill="FFFFFF"/>
        </w:rPr>
        <w:t>Recruitment</w:t>
      </w:r>
      <w:r w:rsidR="003D1323">
        <w:rPr>
          <w:rFonts w:eastAsiaTheme="minorEastAsia" w:cs="Calibri"/>
          <w:b/>
          <w:bCs/>
          <w:color w:val="000000"/>
          <w:sz w:val="24"/>
          <w:szCs w:val="24"/>
          <w:shd w:val="clear" w:color="auto" w:fill="FFFFFF"/>
        </w:rPr>
        <w:t xml:space="preserve"> Coordinator</w:t>
      </w:r>
    </w:p>
    <w:p w14:paraId="7FBA3CCB" w14:textId="1A6325D5" w:rsidR="003D1323" w:rsidRPr="003D1323" w:rsidRDefault="003D1323" w:rsidP="003D1323">
      <w:pPr>
        <w:shd w:val="clear" w:color="auto" w:fill="FFFFFF"/>
        <w:spacing w:after="240" w:line="240" w:lineRule="auto"/>
        <w:jc w:val="both"/>
        <w:rPr>
          <w:rFonts w:eastAsiaTheme="minorEastAsia" w:cs="Calibri"/>
          <w:color w:val="000000"/>
        </w:rPr>
      </w:pPr>
      <w:r>
        <w:rPr>
          <w:rFonts w:eastAsiaTheme="minorEastAsia" w:cs="Calibri"/>
          <w:color w:val="000000"/>
        </w:rPr>
        <w:t>Our client is an</w:t>
      </w:r>
      <w:r w:rsidRPr="003D1323">
        <w:rPr>
          <w:rFonts w:eastAsiaTheme="minorEastAsia" w:cs="Calibri"/>
          <w:color w:val="000000"/>
        </w:rPr>
        <w:t xml:space="preserve"> American software </w:t>
      </w:r>
      <w:r>
        <w:rPr>
          <w:rFonts w:eastAsiaTheme="minorEastAsia" w:cs="Calibri"/>
          <w:color w:val="000000"/>
        </w:rPr>
        <w:t xml:space="preserve">developer who operates globally. They are looking for a Recruitment Coordinator </w:t>
      </w:r>
      <w:r w:rsidRPr="003D1323">
        <w:rPr>
          <w:rFonts w:eastAsiaTheme="minorEastAsia" w:cs="Calibri"/>
          <w:color w:val="000000"/>
        </w:rPr>
        <w:t xml:space="preserve">to join </w:t>
      </w:r>
      <w:r>
        <w:rPr>
          <w:rFonts w:eastAsiaTheme="minorEastAsia" w:cs="Calibri"/>
          <w:color w:val="000000"/>
        </w:rPr>
        <w:t>their</w:t>
      </w:r>
      <w:r w:rsidRPr="003D1323">
        <w:rPr>
          <w:rFonts w:eastAsiaTheme="minorEastAsia" w:cs="Calibri"/>
          <w:color w:val="000000"/>
        </w:rPr>
        <w:t xml:space="preserve"> team</w:t>
      </w:r>
      <w:r>
        <w:rPr>
          <w:rFonts w:eastAsiaTheme="minorEastAsia" w:cs="Calibri"/>
          <w:color w:val="000000"/>
        </w:rPr>
        <w:t xml:space="preserve"> based in Weybridge</w:t>
      </w:r>
      <w:r w:rsidRPr="003D1323">
        <w:rPr>
          <w:rFonts w:eastAsiaTheme="minorEastAsia" w:cs="Calibri"/>
          <w:color w:val="000000"/>
        </w:rPr>
        <w:t xml:space="preserve"> on a full time, permanent basis. </w:t>
      </w:r>
    </w:p>
    <w:p w14:paraId="26BB443D" w14:textId="4247CE10" w:rsidR="003D1323" w:rsidRPr="003D1323" w:rsidRDefault="003D1323" w:rsidP="003D1323">
      <w:p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You will be part of the wider Operations Team ensuring </w:t>
      </w:r>
      <w:r>
        <w:rPr>
          <w:rFonts w:eastAsiaTheme="minorEastAsia" w:cs="Calibri"/>
          <w:color w:val="000000"/>
        </w:rPr>
        <w:t>their</w:t>
      </w:r>
      <w:r w:rsidRPr="003D1323">
        <w:rPr>
          <w:rFonts w:eastAsiaTheme="minorEastAsia" w:cs="Calibri"/>
          <w:color w:val="000000"/>
        </w:rPr>
        <w:t xml:space="preserve"> candidates have a great experience throughout the full cycle of the recruiting process. You will have experience in delivering recruitment support both face-to-face and through systems. </w:t>
      </w:r>
    </w:p>
    <w:p w14:paraId="7935A1D0" w14:textId="77777777" w:rsidR="003D1323" w:rsidRPr="003D1323" w:rsidRDefault="003D1323" w:rsidP="003D1323">
      <w:pPr>
        <w:shd w:val="clear" w:color="auto" w:fill="FFFFFF"/>
        <w:spacing w:after="240" w:line="240" w:lineRule="auto"/>
        <w:jc w:val="both"/>
        <w:rPr>
          <w:rFonts w:eastAsiaTheme="minorEastAsia" w:cs="Calibri"/>
          <w:color w:val="000000"/>
        </w:rPr>
      </w:pPr>
      <w:r w:rsidRPr="003D1323">
        <w:rPr>
          <w:rFonts w:eastAsiaTheme="minorEastAsia" w:cs="Calibri"/>
          <w:b/>
          <w:bCs/>
          <w:color w:val="000000"/>
        </w:rPr>
        <w:t xml:space="preserve">The Role </w:t>
      </w:r>
    </w:p>
    <w:p w14:paraId="08E046F6"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Effectively administer end-to-end recruitment and onboarding process; providing an exceptional experience for candidates whether via </w:t>
      </w:r>
      <w:proofErr w:type="spellStart"/>
      <w:r w:rsidRPr="003D1323">
        <w:rPr>
          <w:rFonts w:eastAsiaTheme="minorEastAsia" w:cs="Calibri"/>
          <w:color w:val="000000"/>
        </w:rPr>
        <w:t>Webex</w:t>
      </w:r>
      <w:proofErr w:type="spellEnd"/>
      <w:r w:rsidRPr="003D1323">
        <w:rPr>
          <w:rFonts w:eastAsiaTheme="minorEastAsia" w:cs="Calibri"/>
          <w:color w:val="000000"/>
        </w:rPr>
        <w:t xml:space="preserve"> or in person. </w:t>
      </w:r>
    </w:p>
    <w:p w14:paraId="011DE4E7"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Schedule interviews with candidates and liaise with hiring managers across multiple time zones </w:t>
      </w:r>
    </w:p>
    <w:p w14:paraId="29FCABB6"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Maintain the ATS (Applicant Tracking System) records and provide administrative support </w:t>
      </w:r>
    </w:p>
    <w:p w14:paraId="03780662"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Assisting the delivery of engagement programmes with Universities (including careers fairs, events, building relationships) </w:t>
      </w:r>
    </w:p>
    <w:p w14:paraId="62846721"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Act as the primary contact for candidates visiting the office </w:t>
      </w:r>
    </w:p>
    <w:p w14:paraId="6BFA4ADF"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Provide timely feedback to candidates and recruiters </w:t>
      </w:r>
    </w:p>
    <w:p w14:paraId="4E9A1E69" w14:textId="77777777" w:rsid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Take a proactive approach to creating candidate talent pools (e.g. LinkedIn, events) </w:t>
      </w:r>
    </w:p>
    <w:p w14:paraId="5C524F4F" w14:textId="3924A9FD" w:rsidR="003D1323" w:rsidRPr="003D1323" w:rsidRDefault="003D1323" w:rsidP="003D1323">
      <w:pPr>
        <w:pStyle w:val="ListParagraph"/>
        <w:numPr>
          <w:ilvl w:val="0"/>
          <w:numId w:val="45"/>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Support employee engagement initiatives </w:t>
      </w:r>
    </w:p>
    <w:p w14:paraId="14C3F6CF" w14:textId="77777777" w:rsidR="003D1323" w:rsidRPr="003D1323" w:rsidRDefault="003D1323" w:rsidP="003D1323">
      <w:pPr>
        <w:shd w:val="clear" w:color="auto" w:fill="FFFFFF"/>
        <w:spacing w:after="240" w:line="240" w:lineRule="auto"/>
        <w:jc w:val="both"/>
        <w:rPr>
          <w:rFonts w:eastAsiaTheme="minorEastAsia" w:cs="Calibri"/>
          <w:color w:val="000000"/>
        </w:rPr>
      </w:pPr>
      <w:r w:rsidRPr="003D1323">
        <w:rPr>
          <w:rFonts w:eastAsiaTheme="minorEastAsia" w:cs="Calibri"/>
          <w:b/>
          <w:bCs/>
          <w:color w:val="000000"/>
        </w:rPr>
        <w:t xml:space="preserve">Candidate Profile </w:t>
      </w:r>
    </w:p>
    <w:p w14:paraId="0FD1216E"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Experience of working with an in-house Talent Acquisition or recruitment/HR team </w:t>
      </w:r>
    </w:p>
    <w:p w14:paraId="3F9A737D"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Experience in sourcing candidates through different channels </w:t>
      </w:r>
    </w:p>
    <w:p w14:paraId="56A76248"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Understanding of legislation relevant to recruitment and active interest in keeping up-to-date with best industry practice </w:t>
      </w:r>
    </w:p>
    <w:p w14:paraId="2DB7AE22"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Excellent English language and communication skills, both written and oral. Other European languages would be an advantage </w:t>
      </w:r>
    </w:p>
    <w:p w14:paraId="64273376"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An organized, mature attitude, happy taking on responsibility and able to ‘jump in’ to deal with basic admin/logistics tasks where necessary </w:t>
      </w:r>
    </w:p>
    <w:p w14:paraId="3E3C2BE2"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Ability to work independently and be self-motivated </w:t>
      </w:r>
    </w:p>
    <w:p w14:paraId="10F41084"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Ability/willingness to occasionally work outside normal office hours as required </w:t>
      </w:r>
    </w:p>
    <w:p w14:paraId="536C0A3D"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Highly organised, able to juggle multiple demands and prioritise workload </w:t>
      </w:r>
    </w:p>
    <w:p w14:paraId="016CDA8D"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Experience of handling confidential and/or sensitive information appropriately </w:t>
      </w:r>
    </w:p>
    <w:p w14:paraId="27DA4477" w14:textId="77777777" w:rsid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Flexible approach and be willing to take on new projects as required and within reason </w:t>
      </w:r>
    </w:p>
    <w:p w14:paraId="3F04BED2" w14:textId="47050D41" w:rsidR="003D1323" w:rsidRPr="003D1323" w:rsidRDefault="003D1323" w:rsidP="003D1323">
      <w:pPr>
        <w:pStyle w:val="ListParagraph"/>
        <w:numPr>
          <w:ilvl w:val="0"/>
          <w:numId w:val="46"/>
        </w:numPr>
        <w:shd w:val="clear" w:color="auto" w:fill="FFFFFF"/>
        <w:spacing w:after="240" w:line="240" w:lineRule="auto"/>
        <w:jc w:val="both"/>
        <w:rPr>
          <w:rFonts w:eastAsiaTheme="minorEastAsia" w:cs="Calibri"/>
          <w:color w:val="000000"/>
        </w:rPr>
      </w:pPr>
      <w:r w:rsidRPr="003D1323">
        <w:rPr>
          <w:rFonts w:eastAsiaTheme="minorEastAsia" w:cs="Calibri"/>
          <w:color w:val="000000"/>
        </w:rPr>
        <w:t xml:space="preserve">Willingness to travel occasionally </w:t>
      </w:r>
    </w:p>
    <w:p w14:paraId="21E32E40" w14:textId="4C2C3121" w:rsidR="00DF0931" w:rsidRPr="009E7560" w:rsidRDefault="00DF0931" w:rsidP="00397C96">
      <w:pPr>
        <w:shd w:val="clear" w:color="auto" w:fill="FFFFFF"/>
        <w:spacing w:after="240" w:line="240" w:lineRule="auto"/>
        <w:jc w:val="both"/>
        <w:rPr>
          <w:rFonts w:eastAsiaTheme="minorEastAsia" w:cs="Calibri"/>
          <w:b/>
          <w:bCs/>
          <w:color w:val="000000"/>
        </w:rPr>
      </w:pPr>
      <w:r w:rsidRPr="009E7560">
        <w:rPr>
          <w:rFonts w:eastAsiaTheme="minorEastAsia" w:cs="Calibri"/>
          <w:b/>
          <w:bCs/>
          <w:color w:val="000000"/>
        </w:rPr>
        <w:t>Our client offers</w:t>
      </w:r>
      <w:r w:rsidR="009E7560" w:rsidRPr="009E7560">
        <w:rPr>
          <w:rFonts w:eastAsiaTheme="minorEastAsia" w:cs="Calibri"/>
          <w:b/>
          <w:bCs/>
          <w:color w:val="000000"/>
        </w:rPr>
        <w:t>:</w:t>
      </w:r>
    </w:p>
    <w:p w14:paraId="6575F1EE" w14:textId="77777777" w:rsidR="00AC5A6F" w:rsidRPr="00AC5A6F" w:rsidRDefault="00AC5A6F" w:rsidP="00AC5A6F">
      <w:pPr>
        <w:pStyle w:val="ListParagraph"/>
        <w:numPr>
          <w:ilvl w:val="0"/>
          <w:numId w:val="47"/>
        </w:numPr>
        <w:spacing w:after="0" w:line="240" w:lineRule="auto"/>
        <w:rPr>
          <w:rFonts w:cs="Calibri"/>
        </w:rPr>
      </w:pPr>
      <w:r w:rsidRPr="00AC5A6F">
        <w:rPr>
          <w:rFonts w:cs="Calibri"/>
        </w:rPr>
        <w:t>25 days holiday</w:t>
      </w:r>
    </w:p>
    <w:p w14:paraId="78CF1591" w14:textId="77777777" w:rsidR="00AC5A6F" w:rsidRPr="00AC5A6F" w:rsidRDefault="00AC5A6F" w:rsidP="00AC5A6F">
      <w:pPr>
        <w:pStyle w:val="ListParagraph"/>
        <w:numPr>
          <w:ilvl w:val="0"/>
          <w:numId w:val="47"/>
        </w:numPr>
        <w:spacing w:after="0" w:line="240" w:lineRule="auto"/>
        <w:rPr>
          <w:rFonts w:cs="Calibri"/>
        </w:rPr>
      </w:pPr>
      <w:r w:rsidRPr="00AC5A6F">
        <w:rPr>
          <w:rFonts w:cs="Calibri"/>
        </w:rPr>
        <w:t>Pension</w:t>
      </w:r>
    </w:p>
    <w:p w14:paraId="3B7B6146" w14:textId="77777777" w:rsidR="00AC5A6F" w:rsidRPr="00AC5A6F" w:rsidRDefault="00AC5A6F" w:rsidP="00AC5A6F">
      <w:pPr>
        <w:pStyle w:val="ListParagraph"/>
        <w:numPr>
          <w:ilvl w:val="0"/>
          <w:numId w:val="47"/>
        </w:numPr>
        <w:spacing w:after="0" w:line="240" w:lineRule="auto"/>
        <w:rPr>
          <w:rFonts w:cs="Calibri"/>
        </w:rPr>
      </w:pPr>
      <w:r w:rsidRPr="00AC5A6F">
        <w:rPr>
          <w:rFonts w:cs="Calibri"/>
        </w:rPr>
        <w:t>Parking</w:t>
      </w:r>
    </w:p>
    <w:p w14:paraId="074F8F2D" w14:textId="31DC6359" w:rsidR="00AC5A6F" w:rsidRPr="00AC5A6F" w:rsidRDefault="00AC5A6F" w:rsidP="00AC5A6F">
      <w:pPr>
        <w:pStyle w:val="ListParagraph"/>
        <w:numPr>
          <w:ilvl w:val="0"/>
          <w:numId w:val="47"/>
        </w:numPr>
        <w:spacing w:after="0" w:line="240" w:lineRule="auto"/>
        <w:rPr>
          <w:rFonts w:cs="Calibri"/>
        </w:rPr>
      </w:pPr>
      <w:r w:rsidRPr="00AC5A6F">
        <w:rPr>
          <w:rFonts w:cs="Calibri"/>
        </w:rPr>
        <w:t>Medical</w:t>
      </w:r>
      <w:r>
        <w:rPr>
          <w:rFonts w:cs="Calibri"/>
        </w:rPr>
        <w:t xml:space="preserve"> Insurance</w:t>
      </w:r>
    </w:p>
    <w:p w14:paraId="0D10D547" w14:textId="12347589" w:rsidR="00397C96" w:rsidRPr="00AC5A6F" w:rsidRDefault="00AC5A6F" w:rsidP="00AC5A6F">
      <w:pPr>
        <w:pStyle w:val="ListParagraph"/>
        <w:numPr>
          <w:ilvl w:val="0"/>
          <w:numId w:val="47"/>
        </w:numPr>
        <w:spacing w:after="0" w:line="240" w:lineRule="auto"/>
        <w:rPr>
          <w:rFonts w:eastAsiaTheme="minorEastAsia" w:cs="Calibri"/>
        </w:rPr>
      </w:pPr>
      <w:r w:rsidRPr="00AC5A6F">
        <w:rPr>
          <w:rFonts w:cs="Calibri"/>
        </w:rPr>
        <w:t>Free Lunches</w:t>
      </w:r>
    </w:p>
    <w:p w14:paraId="4EC262C0" w14:textId="77777777" w:rsidR="005F0BCC" w:rsidRPr="005F0BCC" w:rsidRDefault="005F0BCC" w:rsidP="005F0BCC">
      <w:pPr>
        <w:pStyle w:val="ListParagraph"/>
        <w:autoSpaceDE w:val="0"/>
        <w:autoSpaceDN w:val="0"/>
        <w:adjustRightInd w:val="0"/>
        <w:spacing w:after="0" w:line="240" w:lineRule="auto"/>
        <w:rPr>
          <w:rFonts w:ascii="Tahoma" w:hAnsi="Tahoma" w:cs="Tahoma"/>
          <w:color w:val="000000"/>
          <w:lang w:eastAsia="en-GB"/>
        </w:rPr>
      </w:pPr>
    </w:p>
    <w:p w14:paraId="1DBB5198" w14:textId="77777777" w:rsidR="005F0BCC" w:rsidRPr="00397C96" w:rsidRDefault="005F0BCC" w:rsidP="00397C96">
      <w:pPr>
        <w:spacing w:after="0" w:line="240" w:lineRule="auto"/>
        <w:rPr>
          <w:rFonts w:eastAsiaTheme="minorEastAsia" w:cs="Calibri"/>
          <w:b/>
        </w:rPr>
      </w:pPr>
    </w:p>
    <w:p w14:paraId="6F1B164A" w14:textId="77777777" w:rsidR="00635CBE" w:rsidRDefault="00635CBE" w:rsidP="00397C96">
      <w:pPr>
        <w:wordWrap w:val="0"/>
        <w:autoSpaceDE w:val="0"/>
        <w:autoSpaceDN w:val="0"/>
        <w:spacing w:after="0" w:line="240" w:lineRule="auto"/>
        <w:jc w:val="both"/>
        <w:rPr>
          <w:rFonts w:eastAsiaTheme="minorEastAsia" w:cs="Calibri"/>
          <w:b/>
          <w:bCs/>
          <w:color w:val="000000"/>
          <w:lang w:val="en-US" w:eastAsia="ko-KR"/>
        </w:rPr>
      </w:pPr>
    </w:p>
    <w:p w14:paraId="3206BD50" w14:textId="77777777" w:rsidR="00635CBE" w:rsidRPr="00635CBE" w:rsidRDefault="00635CBE" w:rsidP="00635CBE">
      <w:pPr>
        <w:pStyle w:val="ListParagraph"/>
        <w:spacing w:after="0" w:line="240" w:lineRule="auto"/>
        <w:rPr>
          <w:rFonts w:eastAsiaTheme="minorEastAsia" w:cs="Calibri"/>
        </w:rPr>
      </w:pPr>
    </w:p>
    <w:p w14:paraId="2762A0ED" w14:textId="576075F7" w:rsidR="00C132CC" w:rsidRPr="004E6CFC" w:rsidRDefault="00EC53CB" w:rsidP="004E6CFC">
      <w:pPr>
        <w:pStyle w:val="NormalWeb"/>
        <w:spacing w:before="150" w:beforeAutospacing="0" w:after="150" w:afterAutospacing="0" w:line="330" w:lineRule="atLeast"/>
        <w:rPr>
          <w:rFonts w:ascii="Calibri" w:hAnsi="Calibri" w:cs="Calibri"/>
          <w:color w:val="404040"/>
          <w:sz w:val="22"/>
          <w:szCs w:val="22"/>
        </w:rPr>
      </w:pPr>
      <w:r w:rsidRPr="004E6CFC">
        <w:rPr>
          <w:rFonts w:ascii="Calibri" w:eastAsia="Times New Roman" w:hAnsi="Calibri" w:cs="Calibri"/>
          <w:color w:val="000000"/>
          <w:sz w:val="22"/>
          <w:szCs w:val="22"/>
        </w:rPr>
        <w:lastRenderedPageBreak/>
        <w:t xml:space="preserve">Thank you for taking the time to </w:t>
      </w:r>
      <w:r w:rsidR="00C132CC" w:rsidRPr="004E6CFC">
        <w:rPr>
          <w:rFonts w:ascii="Calibri" w:eastAsia="Times New Roman" w:hAnsi="Calibri" w:cs="Calibri"/>
          <w:sz w:val="22"/>
          <w:szCs w:val="22"/>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4E6CFC" w:rsidRDefault="00C132CC" w:rsidP="008C132B">
      <w:pPr>
        <w:shd w:val="clear" w:color="auto" w:fill="FFFFFF"/>
        <w:spacing w:before="100" w:beforeAutospacing="1" w:after="100" w:afterAutospacing="1" w:line="240" w:lineRule="auto"/>
        <w:jc w:val="both"/>
        <w:rPr>
          <w:rFonts w:eastAsia="Times New Roman" w:cs="Calibri"/>
          <w:lang w:eastAsia="en-GB"/>
        </w:rPr>
      </w:pPr>
      <w:r w:rsidRPr="004E6CFC">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4E6CFC" w:rsidSect="0092168A">
      <w:headerReference w:type="default" r:id="rId7"/>
      <w:footerReference w:type="default" r:id="rId8"/>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347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730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5BAF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63C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5573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B640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46B7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8" w15:restartNumberingAfterBreak="0">
    <w:nsid w:val="0063131D"/>
    <w:multiLevelType w:val="multilevel"/>
    <w:tmpl w:val="DCE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8D372A"/>
    <w:multiLevelType w:val="hybridMultilevel"/>
    <w:tmpl w:val="FAB2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8316F9"/>
    <w:multiLevelType w:val="hybridMultilevel"/>
    <w:tmpl w:val="261A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D05D4"/>
    <w:multiLevelType w:val="hybridMultilevel"/>
    <w:tmpl w:val="6924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FD0040"/>
    <w:multiLevelType w:val="multilevel"/>
    <w:tmpl w:val="6D3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40124"/>
    <w:multiLevelType w:val="hybridMultilevel"/>
    <w:tmpl w:val="EE24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66B5D"/>
    <w:multiLevelType w:val="singleLevel"/>
    <w:tmpl w:val="3A2CF33C"/>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15" w15:restartNumberingAfterBreak="0">
    <w:nsid w:val="1E2237E0"/>
    <w:multiLevelType w:val="hybridMultilevel"/>
    <w:tmpl w:val="86C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A31F9"/>
    <w:multiLevelType w:val="hybridMultilevel"/>
    <w:tmpl w:val="8A6E3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B7BB2"/>
    <w:multiLevelType w:val="hybridMultilevel"/>
    <w:tmpl w:val="432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60B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C16E9F"/>
    <w:multiLevelType w:val="hybridMultilevel"/>
    <w:tmpl w:val="1DA4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803319"/>
    <w:multiLevelType w:val="hybridMultilevel"/>
    <w:tmpl w:val="138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16351"/>
    <w:multiLevelType w:val="multilevel"/>
    <w:tmpl w:val="BA9A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16578"/>
    <w:multiLevelType w:val="hybridMultilevel"/>
    <w:tmpl w:val="D2F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F4BEE"/>
    <w:multiLevelType w:val="hybridMultilevel"/>
    <w:tmpl w:val="434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00F0C"/>
    <w:multiLevelType w:val="hybridMultilevel"/>
    <w:tmpl w:val="C85E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92AA9"/>
    <w:multiLevelType w:val="hybridMultilevel"/>
    <w:tmpl w:val="A738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A93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10165A9"/>
    <w:multiLevelType w:val="hybridMultilevel"/>
    <w:tmpl w:val="B0B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4345D"/>
    <w:multiLevelType w:val="hybridMultilevel"/>
    <w:tmpl w:val="3CF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346BD"/>
    <w:multiLevelType w:val="hybridMultilevel"/>
    <w:tmpl w:val="EB82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D0C5E"/>
    <w:multiLevelType w:val="hybridMultilevel"/>
    <w:tmpl w:val="513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A7263"/>
    <w:multiLevelType w:val="singleLevel"/>
    <w:tmpl w:val="27E87A3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36" w15:restartNumberingAfterBreak="0">
    <w:nsid w:val="57B87465"/>
    <w:multiLevelType w:val="hybridMultilevel"/>
    <w:tmpl w:val="246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E184B"/>
    <w:multiLevelType w:val="hybridMultilevel"/>
    <w:tmpl w:val="5082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9F36A8"/>
    <w:multiLevelType w:val="hybridMultilevel"/>
    <w:tmpl w:val="154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37369"/>
    <w:multiLevelType w:val="hybridMultilevel"/>
    <w:tmpl w:val="C68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4133E"/>
    <w:multiLevelType w:val="hybridMultilevel"/>
    <w:tmpl w:val="9C0C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62503"/>
    <w:multiLevelType w:val="hybridMultilevel"/>
    <w:tmpl w:val="5FF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F6062"/>
    <w:multiLevelType w:val="hybridMultilevel"/>
    <w:tmpl w:val="9A9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2"/>
  </w:num>
  <w:num w:numId="4">
    <w:abstractNumId w:val="40"/>
  </w:num>
  <w:num w:numId="5">
    <w:abstractNumId w:val="7"/>
  </w:num>
  <w:num w:numId="6">
    <w:abstractNumId w:val="17"/>
  </w:num>
  <w:num w:numId="7">
    <w:abstractNumId w:val="34"/>
  </w:num>
  <w:num w:numId="8">
    <w:abstractNumId w:val="39"/>
  </w:num>
  <w:num w:numId="9">
    <w:abstractNumId w:val="43"/>
  </w:num>
  <w:num w:numId="10">
    <w:abstractNumId w:val="8"/>
  </w:num>
  <w:num w:numId="11">
    <w:abstractNumId w:val="24"/>
  </w:num>
  <w:num w:numId="12">
    <w:abstractNumId w:val="12"/>
  </w:num>
  <w:num w:numId="13">
    <w:abstractNumId w:val="44"/>
  </w:num>
  <w:num w:numId="14">
    <w:abstractNumId w:val="28"/>
  </w:num>
  <w:num w:numId="15">
    <w:abstractNumId w:val="42"/>
  </w:num>
  <w:num w:numId="16">
    <w:abstractNumId w:val="10"/>
  </w:num>
  <w:num w:numId="17">
    <w:abstractNumId w:val="41"/>
  </w:num>
  <w:num w:numId="18">
    <w:abstractNumId w:val="18"/>
  </w:num>
  <w:num w:numId="19">
    <w:abstractNumId w:val="30"/>
  </w:num>
  <w:num w:numId="20">
    <w:abstractNumId w:val="31"/>
  </w:num>
  <w:num w:numId="21">
    <w:abstractNumId w:val="37"/>
  </w:num>
  <w:num w:numId="22">
    <w:abstractNumId w:val="11"/>
  </w:num>
  <w:num w:numId="23">
    <w:abstractNumId w:val="13"/>
  </w:num>
  <w:num w:numId="24">
    <w:abstractNumId w:val="45"/>
  </w:num>
  <w:num w:numId="25">
    <w:abstractNumId w:val="33"/>
  </w:num>
  <w:num w:numId="26">
    <w:abstractNumId w:val="26"/>
  </w:num>
  <w:num w:numId="27">
    <w:abstractNumId w:val="23"/>
  </w:num>
  <w:num w:numId="28">
    <w:abstractNumId w:val="16"/>
  </w:num>
  <w:num w:numId="29">
    <w:abstractNumId w:val="35"/>
  </w:num>
  <w:num w:numId="30">
    <w:abstractNumId w:val="14"/>
  </w:num>
  <w:num w:numId="31">
    <w:abstractNumId w:val="14"/>
    <w:lvlOverride w:ilvl="0">
      <w:lvl w:ilvl="0">
        <w:start w:val="3"/>
        <w:numFmt w:val="decimal"/>
        <w:lvlText w:val="%1. "/>
        <w:legacy w:legacy="1" w:legacySpace="0" w:legacyIndent="283"/>
        <w:lvlJc w:val="left"/>
        <w:pPr>
          <w:ind w:left="283" w:hanging="283"/>
        </w:pPr>
        <w:rPr>
          <w:rFonts w:ascii="Arial" w:hAnsi="Arial" w:hint="default"/>
          <w:b w:val="0"/>
          <w:i w:val="0"/>
          <w:sz w:val="22"/>
          <w:u w:val="none"/>
        </w:rPr>
      </w:lvl>
    </w:lvlOverride>
  </w:num>
  <w:num w:numId="32">
    <w:abstractNumId w:val="32"/>
  </w:num>
  <w:num w:numId="33">
    <w:abstractNumId w:val="20"/>
  </w:num>
  <w:num w:numId="34">
    <w:abstractNumId w:val="0"/>
  </w:num>
  <w:num w:numId="35">
    <w:abstractNumId w:val="1"/>
  </w:num>
  <w:num w:numId="36">
    <w:abstractNumId w:val="25"/>
  </w:num>
  <w:num w:numId="37">
    <w:abstractNumId w:val="2"/>
  </w:num>
  <w:num w:numId="38">
    <w:abstractNumId w:val="3"/>
  </w:num>
  <w:num w:numId="39">
    <w:abstractNumId w:val="4"/>
  </w:num>
  <w:num w:numId="40">
    <w:abstractNumId w:val="5"/>
  </w:num>
  <w:num w:numId="41">
    <w:abstractNumId w:val="27"/>
  </w:num>
  <w:num w:numId="42">
    <w:abstractNumId w:val="29"/>
  </w:num>
  <w:num w:numId="43">
    <w:abstractNumId w:val="6"/>
  </w:num>
  <w:num w:numId="44">
    <w:abstractNumId w:val="19"/>
  </w:num>
  <w:num w:numId="45">
    <w:abstractNumId w:val="36"/>
  </w:num>
  <w:num w:numId="46">
    <w:abstractNumId w:val="15"/>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B2DAC"/>
    <w:rsid w:val="000C1806"/>
    <w:rsid w:val="000C1DEA"/>
    <w:rsid w:val="000E6B1C"/>
    <w:rsid w:val="00115B9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2DFE"/>
    <w:rsid w:val="002B6365"/>
    <w:rsid w:val="003119B6"/>
    <w:rsid w:val="00314E4C"/>
    <w:rsid w:val="003231DE"/>
    <w:rsid w:val="00333D06"/>
    <w:rsid w:val="00334281"/>
    <w:rsid w:val="00340531"/>
    <w:rsid w:val="003474DC"/>
    <w:rsid w:val="00357A20"/>
    <w:rsid w:val="00361BBE"/>
    <w:rsid w:val="00370D6C"/>
    <w:rsid w:val="00385D62"/>
    <w:rsid w:val="00397C96"/>
    <w:rsid w:val="003A408E"/>
    <w:rsid w:val="003B0BC0"/>
    <w:rsid w:val="003D1323"/>
    <w:rsid w:val="003D1D3B"/>
    <w:rsid w:val="003E47BE"/>
    <w:rsid w:val="003E5679"/>
    <w:rsid w:val="003F7FC5"/>
    <w:rsid w:val="00405679"/>
    <w:rsid w:val="00410EA5"/>
    <w:rsid w:val="0044376A"/>
    <w:rsid w:val="00444556"/>
    <w:rsid w:val="00465D67"/>
    <w:rsid w:val="00477596"/>
    <w:rsid w:val="00490A6A"/>
    <w:rsid w:val="004C57C5"/>
    <w:rsid w:val="004E6CFC"/>
    <w:rsid w:val="00511239"/>
    <w:rsid w:val="00515EB6"/>
    <w:rsid w:val="00542173"/>
    <w:rsid w:val="00561272"/>
    <w:rsid w:val="00564BFE"/>
    <w:rsid w:val="00582991"/>
    <w:rsid w:val="005A548F"/>
    <w:rsid w:val="005B28A9"/>
    <w:rsid w:val="005B7A11"/>
    <w:rsid w:val="005D09D6"/>
    <w:rsid w:val="005E349A"/>
    <w:rsid w:val="005F0BCC"/>
    <w:rsid w:val="00606066"/>
    <w:rsid w:val="00635CBE"/>
    <w:rsid w:val="00643325"/>
    <w:rsid w:val="00643EDA"/>
    <w:rsid w:val="00675070"/>
    <w:rsid w:val="006A5D8E"/>
    <w:rsid w:val="006B3836"/>
    <w:rsid w:val="006C2C9F"/>
    <w:rsid w:val="006E32B7"/>
    <w:rsid w:val="007338BA"/>
    <w:rsid w:val="00752170"/>
    <w:rsid w:val="0077047E"/>
    <w:rsid w:val="00770A94"/>
    <w:rsid w:val="00792E58"/>
    <w:rsid w:val="007960B2"/>
    <w:rsid w:val="007C187F"/>
    <w:rsid w:val="00827111"/>
    <w:rsid w:val="00831A1B"/>
    <w:rsid w:val="008449A0"/>
    <w:rsid w:val="00886129"/>
    <w:rsid w:val="008A5B73"/>
    <w:rsid w:val="008B3536"/>
    <w:rsid w:val="008C132B"/>
    <w:rsid w:val="008E0D7D"/>
    <w:rsid w:val="008F5E73"/>
    <w:rsid w:val="00900940"/>
    <w:rsid w:val="009139D5"/>
    <w:rsid w:val="009174E7"/>
    <w:rsid w:val="0092168A"/>
    <w:rsid w:val="0095010F"/>
    <w:rsid w:val="00993EBB"/>
    <w:rsid w:val="009D185A"/>
    <w:rsid w:val="009E7560"/>
    <w:rsid w:val="009F3CB9"/>
    <w:rsid w:val="009F6C71"/>
    <w:rsid w:val="009F7823"/>
    <w:rsid w:val="00A00BE6"/>
    <w:rsid w:val="00A033B0"/>
    <w:rsid w:val="00A04CED"/>
    <w:rsid w:val="00A13A8B"/>
    <w:rsid w:val="00A623B1"/>
    <w:rsid w:val="00A66F4B"/>
    <w:rsid w:val="00AB4EA2"/>
    <w:rsid w:val="00AC5A6F"/>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DF0931"/>
    <w:rsid w:val="00E00E1C"/>
    <w:rsid w:val="00E05A9A"/>
    <w:rsid w:val="00E15531"/>
    <w:rsid w:val="00E170A1"/>
    <w:rsid w:val="00E427BE"/>
    <w:rsid w:val="00E44535"/>
    <w:rsid w:val="00E714D7"/>
    <w:rsid w:val="00E73B03"/>
    <w:rsid w:val="00E75988"/>
    <w:rsid w:val="00EA36BC"/>
    <w:rsid w:val="00EA6705"/>
    <w:rsid w:val="00EA73CD"/>
    <w:rsid w:val="00EC53CB"/>
    <w:rsid w:val="00EF258B"/>
    <w:rsid w:val="00F01B08"/>
    <w:rsid w:val="00F148B3"/>
    <w:rsid w:val="00F15399"/>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 w:type="paragraph" w:styleId="NoSpacing">
    <w:name w:val="No Spacing"/>
    <w:basedOn w:val="Normal"/>
    <w:uiPriority w:val="1"/>
    <w:qFormat/>
    <w:rsid w:val="00115B9C"/>
    <w:pPr>
      <w:wordWrap w:val="0"/>
      <w:autoSpaceDE w:val="0"/>
      <w:autoSpaceDN w:val="0"/>
      <w:spacing w:after="0" w:line="240" w:lineRule="auto"/>
      <w:jc w:val="both"/>
    </w:pPr>
    <w:rPr>
      <w:rFonts w:eastAsiaTheme="minorEastAsia" w:cs="Calibri"/>
      <w:sz w:val="20"/>
      <w:szCs w:val="20"/>
      <w:lang w:eastAsia="ko-KR"/>
    </w:rPr>
  </w:style>
  <w:style w:type="paragraph" w:customStyle="1" w:styleId="font8">
    <w:name w:val="font_8"/>
    <w:basedOn w:val="Normal"/>
    <w:rsid w:val="007338B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335881825">
      <w:bodyDiv w:val="1"/>
      <w:marLeft w:val="0"/>
      <w:marRight w:val="0"/>
      <w:marTop w:val="0"/>
      <w:marBottom w:val="0"/>
      <w:divBdr>
        <w:top w:val="none" w:sz="0" w:space="0" w:color="auto"/>
        <w:left w:val="none" w:sz="0" w:space="0" w:color="auto"/>
        <w:bottom w:val="none" w:sz="0" w:space="0" w:color="auto"/>
        <w:right w:val="none" w:sz="0" w:space="0" w:color="auto"/>
      </w:divBdr>
    </w:div>
    <w:div w:id="386153519">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0646896">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75996114">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2673</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2022-04-04T13:56:00Z</dcterms:created>
  <dcterms:modified xsi:type="dcterms:W3CDTF">2022-04-04T13:56:00Z</dcterms:modified>
</cp:coreProperties>
</file>